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492" w:rsidRPr="008E2ADE" w:rsidRDefault="008E2ADE">
      <w:pPr>
        <w:rPr>
          <w:rFonts w:ascii="Times New Roman" w:hAnsi="Times New Roman" w:cs="Times New Roman"/>
          <w:b/>
          <w:sz w:val="28"/>
        </w:rPr>
      </w:pPr>
      <w:r w:rsidRPr="008E2ADE">
        <w:rPr>
          <w:rFonts w:ascii="Times New Roman" w:hAnsi="Times New Roman" w:cs="Times New Roman"/>
          <w:b/>
          <w:sz w:val="28"/>
        </w:rPr>
        <w:t>Строение плазматической мембраны</w:t>
      </w:r>
    </w:p>
    <w:p w:rsidR="00CD2887" w:rsidRDefault="008E2ADE">
      <w:r w:rsidRPr="008E2ADE">
        <w:drawing>
          <wp:inline distT="0" distB="0" distL="0" distR="0">
            <wp:extent cx="9777730" cy="4617612"/>
            <wp:effectExtent l="19050" t="0" r="0" b="0"/>
            <wp:docPr id="2" name="Рисунок 1" descr="Картинки по запросу плазматическая мембран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138" name="Picture 2" descr="Картинки по запросу плазматическая мембра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82C8E2"/>
                        </a:clrFrom>
                        <a:clrTo>
                          <a:srgbClr val="82C8E2">
                            <a:alpha val="0"/>
                          </a:srgbClr>
                        </a:clrTo>
                      </a:clrChange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46176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D2887" w:rsidRDefault="00CD2887">
      <w:r>
        <w:br w:type="page"/>
      </w:r>
    </w:p>
    <w:p w:rsidR="00BB3FAF" w:rsidRDefault="00CD2887">
      <w:r>
        <w:rPr>
          <w:noProof/>
        </w:rPr>
        <w:lastRenderedPageBreak/>
        <w:drawing>
          <wp:inline distT="0" distB="0" distL="0" distR="0">
            <wp:extent cx="9777730" cy="4704545"/>
            <wp:effectExtent l="19050" t="0" r="0" b="0"/>
            <wp:docPr id="3" name="Рисунок 1" descr="Картинки по запросу эндоцито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эндоцитоз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4704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3FAF" w:rsidRDefault="00BB3FAF">
      <w:r>
        <w:br w:type="page"/>
      </w:r>
    </w:p>
    <w:tbl>
      <w:tblPr>
        <w:tblStyle w:val="a5"/>
        <w:tblW w:w="5000" w:type="pct"/>
        <w:tblLook w:val="04A0"/>
      </w:tblPr>
      <w:tblGrid>
        <w:gridCol w:w="6418"/>
        <w:gridCol w:w="3702"/>
        <w:gridCol w:w="5494"/>
      </w:tblGrid>
      <w:tr w:rsidR="00E704B1" w:rsidTr="00E704B1">
        <w:trPr>
          <w:trHeight w:val="2935"/>
        </w:trPr>
        <w:tc>
          <w:tcPr>
            <w:tcW w:w="2304" w:type="pct"/>
            <w:vMerge w:val="restart"/>
          </w:tcPr>
          <w:p w:rsidR="00E704B1" w:rsidRDefault="00E704B1">
            <w:r>
              <w:rPr>
                <w:noProof/>
              </w:rPr>
              <w:lastRenderedPageBreak/>
              <w:drawing>
                <wp:inline distT="0" distB="0" distL="0" distR="0">
                  <wp:extent cx="3918155" cy="4419600"/>
                  <wp:effectExtent l="19050" t="0" r="6145" b="0"/>
                  <wp:docPr id="9" name="Рисунок 4" descr="http://vmede.org/sait/content/Anatomija_sapin_1/2_files/mb4_02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vmede.org/sait/content/Anatomija_sapin_1/2_files/mb4_02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0507" cy="44222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04B1" w:rsidRPr="00BB3FAF" w:rsidRDefault="00E704B1" w:rsidP="00BB3FA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14"/>
              </w:rPr>
            </w:pPr>
            <w:r w:rsidRPr="00BB3FAF">
              <w:rPr>
                <w:rFonts w:ascii="Times New Roman" w:hAnsi="Times New Roman" w:cs="Times New Roman"/>
                <w:color w:val="000000"/>
                <w:sz w:val="20"/>
                <w:szCs w:val="14"/>
              </w:rPr>
              <w:t xml:space="preserve">Ядро клетки: </w:t>
            </w:r>
          </w:p>
          <w:p w:rsidR="00E704B1" w:rsidRPr="00BB3FAF" w:rsidRDefault="00E704B1" w:rsidP="00BB3FA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14"/>
              </w:rPr>
            </w:pPr>
            <w:r w:rsidRPr="00BB3FAF">
              <w:rPr>
                <w:rFonts w:ascii="Times New Roman" w:hAnsi="Times New Roman" w:cs="Times New Roman"/>
                <w:color w:val="000000"/>
                <w:sz w:val="20"/>
                <w:szCs w:val="14"/>
              </w:rPr>
              <w:t xml:space="preserve">А - ядро: 1 - наружная ядерная мембрана; 2 - </w:t>
            </w:r>
            <w:proofErr w:type="spellStart"/>
            <w:r w:rsidRPr="00BB3FAF">
              <w:rPr>
                <w:rFonts w:ascii="Times New Roman" w:hAnsi="Times New Roman" w:cs="Times New Roman"/>
                <w:color w:val="000000"/>
                <w:sz w:val="20"/>
                <w:szCs w:val="14"/>
              </w:rPr>
              <w:t>перинуклеарное</w:t>
            </w:r>
            <w:proofErr w:type="spellEnd"/>
            <w:r w:rsidRPr="00BB3FAF">
              <w:rPr>
                <w:rFonts w:ascii="Times New Roman" w:hAnsi="Times New Roman" w:cs="Times New Roman"/>
                <w:color w:val="000000"/>
                <w:sz w:val="20"/>
                <w:szCs w:val="14"/>
              </w:rPr>
              <w:t xml:space="preserve"> пространство; 3 - внутренняя ядерная мембрана; 4 - ядерная пластинка; 5 - поровый комплекс; 6 - рибосомы; 7 - </w:t>
            </w:r>
            <w:proofErr w:type="spellStart"/>
            <w:r w:rsidRPr="00BB3FAF">
              <w:rPr>
                <w:rFonts w:ascii="Times New Roman" w:hAnsi="Times New Roman" w:cs="Times New Roman"/>
                <w:color w:val="000000"/>
                <w:sz w:val="20"/>
                <w:szCs w:val="14"/>
              </w:rPr>
              <w:t>нуклеоплазма</w:t>
            </w:r>
            <w:proofErr w:type="spellEnd"/>
            <w:r w:rsidRPr="00BB3FAF">
              <w:rPr>
                <w:rFonts w:ascii="Times New Roman" w:hAnsi="Times New Roman" w:cs="Times New Roman"/>
                <w:color w:val="000000"/>
                <w:sz w:val="20"/>
                <w:szCs w:val="14"/>
              </w:rPr>
              <w:t xml:space="preserve"> (ядерный сок); 8 - хроматин; 9 - цистерна зернистой эндоплазматической сети; 10 - ядрышко; </w:t>
            </w:r>
          </w:p>
          <w:p w:rsidR="00E704B1" w:rsidRDefault="00E704B1" w:rsidP="00BB3FAF">
            <w:pPr>
              <w:jc w:val="both"/>
            </w:pPr>
            <w:r w:rsidRPr="00BB3FAF">
              <w:rPr>
                <w:rFonts w:ascii="Times New Roman" w:hAnsi="Times New Roman" w:cs="Times New Roman"/>
                <w:color w:val="000000"/>
                <w:sz w:val="20"/>
                <w:szCs w:val="14"/>
              </w:rPr>
              <w:t>Б - поровый комплекс: I - пространственная реконструкция; II - схема основных структур; 11 - периферические гранулы; 12 - центральная гранула; 13 - диафрагма поры</w:t>
            </w:r>
          </w:p>
        </w:tc>
        <w:tc>
          <w:tcPr>
            <w:tcW w:w="2696" w:type="pct"/>
            <w:gridSpan w:val="2"/>
          </w:tcPr>
          <w:p w:rsidR="00E704B1" w:rsidRDefault="00E704B1" w:rsidP="00BB3FAF">
            <w:r>
              <w:rPr>
                <w:noProof/>
              </w:rPr>
              <w:drawing>
                <wp:inline distT="0" distB="0" distL="0" distR="0">
                  <wp:extent cx="4845050" cy="3100832"/>
                  <wp:effectExtent l="0" t="0" r="0" b="0"/>
                  <wp:docPr id="11" name="Рисунок 7" descr="Картинки по запросу митохондрия рисун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Картинки по запросу митохондрия рисун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1332" cy="31048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04B1" w:rsidRDefault="00E704B1" w:rsidP="00BB3FAF"/>
          <w:p w:rsidR="00E704B1" w:rsidRPr="00E704B1" w:rsidRDefault="00E704B1" w:rsidP="00E704B1">
            <w:pPr>
              <w:rPr>
                <w:rFonts w:ascii="Times New Roman" w:hAnsi="Times New Roman" w:cs="Times New Roman"/>
                <w:b/>
              </w:rPr>
            </w:pPr>
            <w:r w:rsidRPr="00E704B1">
              <w:rPr>
                <w:rFonts w:ascii="Times New Roman" w:hAnsi="Times New Roman" w:cs="Times New Roman"/>
                <w:b/>
                <w:sz w:val="24"/>
              </w:rPr>
              <w:t>Строение митохондрии</w:t>
            </w:r>
          </w:p>
        </w:tc>
      </w:tr>
      <w:tr w:rsidR="00AD248C" w:rsidTr="00AD248C">
        <w:trPr>
          <w:trHeight w:val="2935"/>
        </w:trPr>
        <w:tc>
          <w:tcPr>
            <w:tcW w:w="2304" w:type="pct"/>
            <w:vMerge/>
          </w:tcPr>
          <w:p w:rsidR="00AD248C" w:rsidRDefault="00AD248C">
            <w:pPr>
              <w:rPr>
                <w:noProof/>
              </w:rPr>
            </w:pPr>
          </w:p>
        </w:tc>
        <w:tc>
          <w:tcPr>
            <w:tcW w:w="1396" w:type="pct"/>
            <w:tcBorders>
              <w:right w:val="single" w:sz="4" w:space="0" w:color="000000" w:themeColor="text1"/>
            </w:tcBorders>
          </w:tcPr>
          <w:p w:rsidR="00AD248C" w:rsidRPr="00E704B1" w:rsidRDefault="00AD248C" w:rsidP="00E704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noProof/>
              </w:rPr>
              <w:drawing>
                <wp:inline distT="0" distB="0" distL="0" distR="0">
                  <wp:extent cx="2197100" cy="1809750"/>
                  <wp:effectExtent l="19050" t="0" r="0" b="0"/>
                  <wp:docPr id="17" name="Рисунок 10" descr="Картинки по запросу рибосом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Картинки по запросу рибосом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7100" cy="1809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04B1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  <w:p w:rsidR="00AD248C" w:rsidRDefault="00AD248C" w:rsidP="00BB3FAF">
            <w:pPr>
              <w:rPr>
                <w:noProof/>
              </w:rPr>
            </w:pPr>
            <w:r w:rsidRPr="00E704B1">
              <w:rPr>
                <w:rFonts w:ascii="Times New Roman" w:hAnsi="Times New Roman" w:cs="Times New Roman"/>
                <w:b/>
                <w:sz w:val="24"/>
              </w:rPr>
              <w:t>Строение рибосомы</w:t>
            </w:r>
          </w:p>
        </w:tc>
        <w:tc>
          <w:tcPr>
            <w:tcW w:w="1300" w:type="pct"/>
            <w:tcBorders>
              <w:left w:val="single" w:sz="4" w:space="0" w:color="000000" w:themeColor="text1"/>
            </w:tcBorders>
            <w:shd w:val="clear" w:color="auto" w:fill="auto"/>
          </w:tcPr>
          <w:p w:rsidR="00AD248C" w:rsidRDefault="00AD248C" w:rsidP="00BB3FAF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3336273" cy="1562100"/>
                  <wp:effectExtent l="19050" t="0" r="0" b="0"/>
                  <wp:docPr id="18" name="Рисунок 13" descr="http://biology-of-cell.narod.ru/images15/image1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biology-of-cell.narod.ru/images15/image1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6273" cy="1562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D248C" w:rsidRPr="00AD248C" w:rsidRDefault="00AD248C" w:rsidP="00BB3FAF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11"/>
              </w:rPr>
            </w:pPr>
            <w:r w:rsidRPr="00AD248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11"/>
              </w:rPr>
              <w:t>Разрез Аппарата Гольджи</w:t>
            </w:r>
          </w:p>
          <w:p w:rsidR="00AD248C" w:rsidRPr="00AD248C" w:rsidRDefault="00AD248C" w:rsidP="00BB3FAF">
            <w:pPr>
              <w:rPr>
                <w:rFonts w:ascii="Times New Roman" w:hAnsi="Times New Roman" w:cs="Times New Roman"/>
                <w:noProof/>
                <w:color w:val="000000" w:themeColor="text1"/>
                <w:sz w:val="16"/>
              </w:rPr>
            </w:pPr>
            <w:r w:rsidRPr="00AD248C">
              <w:rPr>
                <w:rFonts w:ascii="Times New Roman" w:hAnsi="Times New Roman" w:cs="Times New Roman"/>
                <w:color w:val="000000" w:themeColor="text1"/>
                <w:sz w:val="20"/>
                <w:szCs w:val="11"/>
              </w:rPr>
              <w:t>П — проксимальная (</w:t>
            </w:r>
            <w:proofErr w:type="spellStart"/>
            <w:r w:rsidRPr="00AD248C">
              <w:rPr>
                <w:rStyle w:val="a6"/>
                <w:rFonts w:ascii="Times New Roman" w:hAnsi="Times New Roman" w:cs="Times New Roman"/>
                <w:color w:val="000000" w:themeColor="text1"/>
                <w:sz w:val="20"/>
                <w:szCs w:val="11"/>
              </w:rPr>
              <w:t>цис</w:t>
            </w:r>
            <w:proofErr w:type="spellEnd"/>
            <w:r w:rsidRPr="00AD248C">
              <w:rPr>
                <w:rFonts w:ascii="Times New Roman" w:hAnsi="Times New Roman" w:cs="Times New Roman"/>
                <w:color w:val="000000" w:themeColor="text1"/>
                <w:sz w:val="20"/>
                <w:szCs w:val="11"/>
              </w:rPr>
              <w:t>) часть; Д — дистальная (</w:t>
            </w:r>
            <w:r w:rsidRPr="00AD248C">
              <w:rPr>
                <w:rStyle w:val="a6"/>
                <w:rFonts w:ascii="Times New Roman" w:hAnsi="Times New Roman" w:cs="Times New Roman"/>
                <w:color w:val="000000" w:themeColor="text1"/>
                <w:sz w:val="20"/>
                <w:szCs w:val="11"/>
              </w:rPr>
              <w:t>транс</w:t>
            </w:r>
            <w:r w:rsidRPr="00AD248C">
              <w:rPr>
                <w:rFonts w:ascii="Times New Roman" w:hAnsi="Times New Roman" w:cs="Times New Roman"/>
                <w:color w:val="000000" w:themeColor="text1"/>
                <w:sz w:val="20"/>
                <w:szCs w:val="11"/>
              </w:rPr>
              <w:t>) часть; В — вакуоли; Ц — плоские мембранные цистерны; А — ампулярные расширения цистерн</w:t>
            </w:r>
          </w:p>
        </w:tc>
      </w:tr>
    </w:tbl>
    <w:p w:rsidR="00406DC3" w:rsidRDefault="00406DC3"/>
    <w:p w:rsidR="00406DC3" w:rsidRDefault="00406DC3">
      <w:r>
        <w:br w:type="page"/>
      </w:r>
    </w:p>
    <w:p w:rsidR="008E2ADE" w:rsidRDefault="00406DC3">
      <w:r>
        <w:rPr>
          <w:noProof/>
        </w:rPr>
        <w:lastRenderedPageBreak/>
        <w:drawing>
          <wp:inline distT="0" distB="0" distL="0" distR="0">
            <wp:extent cx="9777730" cy="4061790"/>
            <wp:effectExtent l="19050" t="0" r="0" b="0"/>
            <wp:docPr id="20" name="Рисунок 19" descr="Картинки по запросу строение хлоропласт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Картинки по запросу строение хлоропласта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4061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DC3" w:rsidRPr="00406DC3" w:rsidRDefault="00406DC3">
      <w:pPr>
        <w:rPr>
          <w:rFonts w:ascii="Times New Roman" w:hAnsi="Times New Roman" w:cs="Times New Roman"/>
          <w:b/>
          <w:sz w:val="28"/>
        </w:rPr>
      </w:pPr>
      <w:r w:rsidRPr="00406DC3">
        <w:rPr>
          <w:rFonts w:ascii="Times New Roman" w:hAnsi="Times New Roman" w:cs="Times New Roman"/>
          <w:b/>
          <w:sz w:val="28"/>
        </w:rPr>
        <w:t>Строение хлоропласта</w:t>
      </w:r>
    </w:p>
    <w:sectPr w:rsidR="00406DC3" w:rsidRPr="00406DC3" w:rsidSect="008E2AD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E2ADE"/>
    <w:rsid w:val="00406DC3"/>
    <w:rsid w:val="008E2ADE"/>
    <w:rsid w:val="0095687D"/>
    <w:rsid w:val="00AD248C"/>
    <w:rsid w:val="00B23492"/>
    <w:rsid w:val="00BB3FAF"/>
    <w:rsid w:val="00CD2887"/>
    <w:rsid w:val="00E704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49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A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AD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B3F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Emphasis"/>
    <w:basedOn w:val="a0"/>
    <w:uiPriority w:val="20"/>
    <w:qFormat/>
    <w:rsid w:val="00AD248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</dc:creator>
  <cp:lastModifiedBy>NATALI</cp:lastModifiedBy>
  <cp:revision>5</cp:revision>
  <dcterms:created xsi:type="dcterms:W3CDTF">2016-09-18T17:33:00Z</dcterms:created>
  <dcterms:modified xsi:type="dcterms:W3CDTF">2016-09-18T19:10:00Z</dcterms:modified>
</cp:coreProperties>
</file>